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区纪委监委领导班子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工程建设政府采购等重点领域突出问题专项治理</w:t>
      </w:r>
      <w:r>
        <w:rPr>
          <w:rFonts w:hint="default" w:ascii="方正小标宋_GBK" w:hAnsi="方正小标宋_GBK" w:eastAsia="方正小标宋_GBK" w:cs="方正小标宋_GBK"/>
          <w:sz w:val="40"/>
          <w:szCs w:val="40"/>
          <w:lang w:eastAsia="zh-CN"/>
        </w:rPr>
        <w:t>专题民主生活会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征求意见表</w:t>
      </w:r>
    </w:p>
    <w:tbl>
      <w:tblPr>
        <w:tblStyle w:val="3"/>
        <w:tblW w:w="894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3" w:hRule="atLeast"/>
        </w:trPr>
        <w:tc>
          <w:tcPr>
            <w:tcW w:w="894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对区纪委监委领导班子的意见建议：</w:t>
            </w:r>
          </w:p>
          <w:p>
            <w:pPr>
              <w:spacing w:line="560" w:lineRule="exact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spacing w:line="560" w:lineRule="exact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</w:tbl>
    <w:p>
      <w:pPr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（可附页）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区纪委监委领导班子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成员工程建设政府采购等重点领域突出问题专项治理</w:t>
      </w:r>
      <w:r>
        <w:rPr>
          <w:rFonts w:hint="default" w:ascii="方正小标宋_GBK" w:hAnsi="方正小标宋_GBK" w:eastAsia="方正小标宋_GBK" w:cs="方正小标宋_GBK"/>
          <w:sz w:val="40"/>
          <w:szCs w:val="40"/>
          <w:lang w:eastAsia="zh-CN"/>
        </w:rPr>
        <w:t>专题民主生活会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征求意见表</w:t>
      </w:r>
    </w:p>
    <w:tbl>
      <w:tblPr>
        <w:tblStyle w:val="3"/>
        <w:tblW w:w="9178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917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郭志强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同志的意见建议：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17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杨晓勃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同志的意见建议：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（可附页）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区纪委监委领导班子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成员工程建设政府采购等重点领域突出问题专项治理</w:t>
      </w:r>
      <w:r>
        <w:rPr>
          <w:rFonts w:hint="default" w:ascii="方正小标宋_GBK" w:hAnsi="方正小标宋_GBK" w:eastAsia="方正小标宋_GBK" w:cs="方正小标宋_GBK"/>
          <w:sz w:val="40"/>
          <w:szCs w:val="40"/>
          <w:lang w:eastAsia="zh-CN"/>
        </w:rPr>
        <w:t>专题民主生活会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征求意见表</w:t>
      </w:r>
    </w:p>
    <w:tbl>
      <w:tblPr>
        <w:tblStyle w:val="3"/>
        <w:tblW w:w="9233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2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马学贵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同志的意见建议：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2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马文霞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同志的意见建议：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2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曹瑞瑛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同志的意见建议：</w:t>
            </w:r>
          </w:p>
        </w:tc>
      </w:tr>
    </w:tbl>
    <w:p>
      <w:pPr>
        <w:jc w:val="right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（可附页）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区纪委监委领导班子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成员工程建设政府采购等重点领域突出问题专项治理</w:t>
      </w:r>
      <w:r>
        <w:rPr>
          <w:rFonts w:hint="default" w:ascii="方正小标宋_GBK" w:hAnsi="方正小标宋_GBK" w:eastAsia="方正小标宋_GBK" w:cs="方正小标宋_GBK"/>
          <w:sz w:val="40"/>
          <w:szCs w:val="40"/>
          <w:lang w:eastAsia="zh-CN"/>
        </w:rPr>
        <w:t>专题民主生活会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征求意见表</w:t>
      </w:r>
    </w:p>
    <w:tbl>
      <w:tblPr>
        <w:tblStyle w:val="3"/>
        <w:tblW w:w="9205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92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对赵玉春同志的意见建议：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2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虎鹏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同志的意见建议：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2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李金梅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同志的意见建议：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（可附页） 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区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委巡察办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领导班子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成员工程建设政府采购等重点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领域突出问题专项治理</w:t>
      </w:r>
      <w:r>
        <w:rPr>
          <w:rFonts w:hint="default" w:ascii="方正小标宋_GBK" w:hAnsi="方正小标宋_GBK" w:eastAsia="方正小标宋_GBK" w:cs="方正小标宋_GBK"/>
          <w:sz w:val="40"/>
          <w:szCs w:val="40"/>
          <w:lang w:eastAsia="zh-CN"/>
        </w:rPr>
        <w:t>专题民主生活会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征求意见表</w:t>
      </w:r>
    </w:p>
    <w:tbl>
      <w:tblPr>
        <w:tblStyle w:val="3"/>
        <w:tblW w:w="9268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3" w:hRule="atLeast"/>
        </w:trPr>
        <w:tc>
          <w:tcPr>
            <w:tcW w:w="926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康立功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同志的意见建议：</w:t>
            </w:r>
          </w:p>
          <w:p>
            <w:pPr>
              <w:spacing w:line="560" w:lineRule="exact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spacing w:line="560" w:lineRule="exact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984" w:right="147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38D4C"/>
    <w:rsid w:val="1BBB8380"/>
    <w:rsid w:val="49DFDE2F"/>
    <w:rsid w:val="6BD380F7"/>
    <w:rsid w:val="6F1BB221"/>
    <w:rsid w:val="75B38D4C"/>
    <w:rsid w:val="77ED30AB"/>
    <w:rsid w:val="9EDBB10C"/>
    <w:rsid w:val="BD21F283"/>
    <w:rsid w:val="BF73F5E2"/>
    <w:rsid w:val="DBFBD490"/>
    <w:rsid w:val="DFDB00AE"/>
    <w:rsid w:val="FCFBEB56"/>
    <w:rsid w:val="FDFFDE1C"/>
    <w:rsid w:val="FEEF9CB9"/>
    <w:rsid w:val="FFFB1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2022-01-08T10:08:00Z</dcterms:created>
  <dc:creator>ltq</dc:creator>
  <cp:lastModifiedBy>ltq</cp:lastModifiedBy>
  <dcterms:modified xsi:type="dcterms:W3CDTF">2022-06-09T11:24:42Z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